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DA" w:rsidRPr="00F025DA" w:rsidRDefault="002E3465" w:rsidP="00F025DA">
      <w:pPr>
        <w:pStyle w:val="Nadpis5"/>
        <w:spacing w:after="120"/>
        <w:jc w:val="center"/>
        <w:rPr>
          <w:rFonts w:ascii="Arial" w:hAnsi="Arial" w:cs="Arial"/>
          <w:i w:val="0"/>
          <w:color w:val="000000"/>
          <w:sz w:val="32"/>
          <w:szCs w:val="32"/>
          <w:lang w:val="en-GB"/>
        </w:rPr>
      </w:pPr>
      <w:r w:rsidRPr="00E032BA">
        <w:rPr>
          <w:rFonts w:ascii="Arial" w:hAnsi="Arial" w:cs="Arial"/>
          <w:i w:val="0"/>
          <w:color w:val="000000"/>
          <w:sz w:val="32"/>
          <w:szCs w:val="32"/>
          <w:lang w:val="en-GB"/>
        </w:rPr>
        <w:t>PRACTICAL TRAINING FOR 4</w:t>
      </w:r>
      <w:r w:rsidR="00670A92">
        <w:rPr>
          <w:rFonts w:ascii="Arial" w:hAnsi="Arial" w:cs="Arial"/>
          <w:i w:val="0"/>
          <w:color w:val="000000"/>
          <w:sz w:val="32"/>
          <w:szCs w:val="32"/>
          <w:vertAlign w:val="superscript"/>
          <w:lang w:val="en-GB"/>
        </w:rPr>
        <w:t>th</w:t>
      </w:r>
      <w:r w:rsidRPr="00E032BA">
        <w:rPr>
          <w:rFonts w:ascii="Arial" w:hAnsi="Arial" w:cs="Arial"/>
          <w:i w:val="0"/>
          <w:color w:val="000000"/>
          <w:sz w:val="32"/>
          <w:szCs w:val="32"/>
          <w:lang w:val="en-GB"/>
        </w:rPr>
        <w:t xml:space="preserve"> YEAR STUDENTS</w:t>
      </w:r>
    </w:p>
    <w:p w:rsidR="002E3465" w:rsidRPr="002E3465" w:rsidRDefault="0050392A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</w:t>
      </w:r>
      <w:r w:rsidR="002E3465" w:rsidRPr="002E3465">
        <w:rPr>
          <w:rFonts w:ascii="Arial" w:hAnsi="Arial" w:cs="Arial"/>
          <w:color w:val="000000"/>
          <w:lang w:val="en-GB"/>
        </w:rPr>
        <w:t xml:space="preserve">tudents shall arrange for their practical training independently, in the scope of </w:t>
      </w:r>
      <w:r w:rsidR="002E3465" w:rsidRPr="002E3465">
        <w:rPr>
          <w:rFonts w:ascii="Arial" w:hAnsi="Arial" w:cs="Arial"/>
          <w:b/>
          <w:color w:val="000000"/>
          <w:lang w:val="en-GB"/>
        </w:rPr>
        <w:t xml:space="preserve">2 weeks at a Department of Internal Medicine </w:t>
      </w:r>
      <w:r w:rsidR="00C37B26">
        <w:rPr>
          <w:rFonts w:ascii="Arial" w:hAnsi="Arial" w:cs="Arial"/>
          <w:b/>
          <w:color w:val="000000"/>
          <w:lang w:val="en-GB"/>
        </w:rPr>
        <w:t>for adults</w:t>
      </w:r>
      <w:r w:rsidR="00C540E1">
        <w:rPr>
          <w:rFonts w:ascii="Arial" w:hAnsi="Arial" w:cs="Arial"/>
          <w:b/>
          <w:color w:val="000000"/>
          <w:lang w:val="en-GB"/>
        </w:rPr>
        <w:t>. The second part of the practice is completed either at a</w:t>
      </w:r>
      <w:r w:rsidR="002E3465" w:rsidRPr="002E3465">
        <w:rPr>
          <w:rFonts w:ascii="Arial" w:hAnsi="Arial" w:cs="Arial"/>
          <w:b/>
          <w:color w:val="000000"/>
          <w:lang w:val="en-GB"/>
        </w:rPr>
        <w:t xml:space="preserve"> clinical departmen</w:t>
      </w:r>
      <w:r w:rsidR="000D6F28">
        <w:rPr>
          <w:rFonts w:ascii="Arial" w:hAnsi="Arial" w:cs="Arial"/>
          <w:b/>
          <w:color w:val="000000"/>
          <w:lang w:val="en-GB"/>
        </w:rPr>
        <w:t>t of</w:t>
      </w:r>
      <w:r>
        <w:rPr>
          <w:rFonts w:ascii="Arial" w:hAnsi="Arial" w:cs="Arial"/>
          <w:b/>
          <w:color w:val="000000"/>
          <w:lang w:val="en-GB"/>
        </w:rPr>
        <w:t xml:space="preserve"> their preference</w:t>
      </w:r>
      <w:r w:rsidR="00FB6D40">
        <w:rPr>
          <w:rFonts w:ascii="Arial" w:hAnsi="Arial" w:cs="Arial"/>
          <w:b/>
          <w:color w:val="000000"/>
          <w:lang w:val="en-GB"/>
        </w:rPr>
        <w:t>,</w:t>
      </w:r>
      <w:r>
        <w:rPr>
          <w:rFonts w:ascii="Arial" w:hAnsi="Arial" w:cs="Arial"/>
          <w:b/>
          <w:color w:val="000000"/>
          <w:lang w:val="en-GB"/>
        </w:rPr>
        <w:t xml:space="preserve"> </w:t>
      </w:r>
      <w:r w:rsidR="00D23DDA">
        <w:rPr>
          <w:rFonts w:ascii="Arial" w:hAnsi="Arial" w:cs="Arial"/>
          <w:b/>
          <w:color w:val="000000"/>
          <w:lang w:val="en-GB"/>
        </w:rPr>
        <w:t>eventual</w:t>
      </w:r>
      <w:r w:rsidR="00AB2B5E">
        <w:rPr>
          <w:rFonts w:ascii="Arial" w:hAnsi="Arial" w:cs="Arial"/>
          <w:b/>
          <w:color w:val="000000"/>
          <w:lang w:val="en-GB"/>
        </w:rPr>
        <w:t>l</w:t>
      </w:r>
      <w:r w:rsidR="00EA1A4B">
        <w:rPr>
          <w:rFonts w:ascii="Arial" w:hAnsi="Arial" w:cs="Arial"/>
          <w:b/>
          <w:color w:val="000000"/>
          <w:lang w:val="en-GB"/>
        </w:rPr>
        <w:t>y at a </w:t>
      </w:r>
      <w:r w:rsidR="002E3465" w:rsidRPr="002E3465">
        <w:rPr>
          <w:rFonts w:ascii="Arial" w:hAnsi="Arial" w:cs="Arial"/>
          <w:b/>
          <w:color w:val="000000"/>
          <w:lang w:val="en-GB"/>
        </w:rPr>
        <w:t>general practitioner</w:t>
      </w:r>
      <w:r w:rsidR="00C37B26">
        <w:rPr>
          <w:rFonts w:ascii="Arial" w:hAnsi="Arial" w:cs="Arial"/>
          <w:b/>
          <w:color w:val="000000"/>
          <w:lang w:val="en-GB"/>
        </w:rPr>
        <w:t xml:space="preserve"> </w:t>
      </w:r>
      <w:r w:rsidR="00AB2B5E">
        <w:rPr>
          <w:rFonts w:ascii="Arial" w:hAnsi="Arial" w:cs="Arial"/>
          <w:b/>
          <w:color w:val="000000"/>
          <w:lang w:val="en-GB"/>
        </w:rPr>
        <w:t xml:space="preserve">clinic </w:t>
      </w:r>
      <w:r w:rsidR="00C37B26">
        <w:rPr>
          <w:rFonts w:ascii="Arial" w:hAnsi="Arial" w:cs="Arial"/>
          <w:b/>
          <w:color w:val="000000"/>
          <w:lang w:val="en-GB"/>
        </w:rPr>
        <w:t>both for adults</w:t>
      </w:r>
      <w:r w:rsidR="00D23DDA">
        <w:rPr>
          <w:rFonts w:ascii="Arial" w:hAnsi="Arial" w:cs="Arial"/>
          <w:b/>
          <w:color w:val="000000"/>
          <w:lang w:val="en-GB"/>
        </w:rPr>
        <w:t xml:space="preserve"> </w:t>
      </w:r>
      <w:r w:rsidR="00D23DDA" w:rsidRPr="00D23DDA">
        <w:rPr>
          <w:rFonts w:ascii="Arial" w:hAnsi="Arial" w:cs="Arial"/>
          <w:b/>
          <w:color w:val="000000"/>
          <w:lang w:val="en-GB"/>
        </w:rPr>
        <w:t>or children</w:t>
      </w:r>
      <w:r w:rsidR="00FB6D40">
        <w:rPr>
          <w:rFonts w:ascii="Arial" w:hAnsi="Arial" w:cs="Arial"/>
          <w:color w:val="000000"/>
          <w:lang w:val="en-GB"/>
        </w:rPr>
        <w:t>. S</w:t>
      </w:r>
      <w:r w:rsidR="00C540E1">
        <w:rPr>
          <w:rFonts w:ascii="Arial" w:hAnsi="Arial" w:cs="Arial"/>
          <w:color w:val="000000"/>
          <w:lang w:val="en-GB"/>
        </w:rPr>
        <w:t xml:space="preserve">tudents may </w:t>
      </w:r>
      <w:r w:rsidR="002E3465" w:rsidRPr="002E3465">
        <w:rPr>
          <w:rFonts w:ascii="Arial" w:hAnsi="Arial" w:cs="Arial"/>
          <w:color w:val="000000"/>
          <w:lang w:val="en-GB"/>
        </w:rPr>
        <w:t xml:space="preserve">choose </w:t>
      </w:r>
      <w:r w:rsidR="00C540E1">
        <w:rPr>
          <w:rFonts w:ascii="Arial" w:hAnsi="Arial" w:cs="Arial"/>
          <w:color w:val="000000"/>
          <w:lang w:val="en-GB"/>
        </w:rPr>
        <w:t xml:space="preserve">from </w:t>
      </w:r>
      <w:r w:rsidR="002E3465" w:rsidRPr="002E3465">
        <w:rPr>
          <w:rFonts w:ascii="Arial" w:hAnsi="Arial" w:cs="Arial"/>
          <w:color w:val="000000"/>
          <w:lang w:val="en-GB"/>
        </w:rPr>
        <w:t xml:space="preserve">any of the hospitals where practical training of their colleagues </w:t>
      </w:r>
      <w:r w:rsidR="00C540E1">
        <w:rPr>
          <w:rFonts w:ascii="Arial" w:hAnsi="Arial" w:cs="Arial"/>
          <w:color w:val="000000"/>
          <w:lang w:val="en-GB"/>
        </w:rPr>
        <w:t xml:space="preserve">was held in previous years (a list of these departments </w:t>
      </w:r>
      <w:r w:rsidR="002E3465" w:rsidRPr="002E3465">
        <w:rPr>
          <w:rFonts w:ascii="Arial" w:hAnsi="Arial" w:cs="Arial"/>
          <w:color w:val="000000"/>
          <w:lang w:val="en-GB"/>
        </w:rPr>
        <w:t>can be found on the notice board of the study department)</w:t>
      </w:r>
      <w:r w:rsidR="00C540E1">
        <w:rPr>
          <w:rFonts w:ascii="Arial" w:hAnsi="Arial" w:cs="Arial"/>
          <w:color w:val="000000"/>
          <w:lang w:val="en-GB"/>
        </w:rPr>
        <w:t>,</w:t>
      </w:r>
      <w:r w:rsidR="002E3465" w:rsidRPr="002E3465">
        <w:rPr>
          <w:rFonts w:ascii="Arial" w:hAnsi="Arial" w:cs="Arial"/>
          <w:color w:val="000000"/>
          <w:lang w:val="en-GB"/>
        </w:rPr>
        <w:t xml:space="preserve"> or a hospital they prefer, both in the Czech Repu</w:t>
      </w:r>
      <w:r w:rsidR="00C540E1">
        <w:rPr>
          <w:rFonts w:ascii="Arial" w:hAnsi="Arial" w:cs="Arial"/>
          <w:color w:val="000000"/>
          <w:lang w:val="en-GB"/>
        </w:rPr>
        <w:t>blic and abroad.</w:t>
      </w:r>
    </w:p>
    <w:p w:rsidR="00B258C0" w:rsidRDefault="00B258C0" w:rsidP="00867C80">
      <w:pPr>
        <w:spacing w:after="120"/>
        <w:jc w:val="both"/>
        <w:outlineLvl w:val="0"/>
        <w:rPr>
          <w:rFonts w:ascii="Arial" w:hAnsi="Arial" w:cs="Arial"/>
          <w:b/>
          <w:color w:val="000000"/>
          <w:lang w:val="en-GB"/>
        </w:rPr>
      </w:pPr>
    </w:p>
    <w:p w:rsidR="002E3465" w:rsidRPr="002E3465" w:rsidRDefault="002E3465" w:rsidP="00867C80">
      <w:pPr>
        <w:spacing w:after="120"/>
        <w:jc w:val="both"/>
        <w:outlineLvl w:val="0"/>
        <w:rPr>
          <w:rFonts w:ascii="Arial" w:hAnsi="Arial" w:cs="Arial"/>
          <w:b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>List of forms needed to complete the practical training:</w:t>
      </w:r>
    </w:p>
    <w:p w:rsidR="002E3465" w:rsidRPr="002E3465" w:rsidRDefault="004233C8" w:rsidP="004233C8">
      <w:pPr>
        <w:spacing w:after="12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1) </w:t>
      </w:r>
      <w:r w:rsidR="000D6F28">
        <w:rPr>
          <w:rFonts w:ascii="Arial" w:hAnsi="Arial" w:cs="Arial"/>
          <w:color w:val="000000"/>
          <w:lang w:val="en-GB"/>
        </w:rPr>
        <w:t>A l</w:t>
      </w:r>
      <w:r w:rsidR="00232925">
        <w:rPr>
          <w:rFonts w:ascii="Arial" w:hAnsi="Arial" w:cs="Arial"/>
          <w:color w:val="000000"/>
          <w:lang w:val="en-GB"/>
        </w:rPr>
        <w:t>etter to</w:t>
      </w:r>
      <w:r w:rsidR="002E3465" w:rsidRPr="002E3465">
        <w:rPr>
          <w:rFonts w:ascii="Arial" w:hAnsi="Arial" w:cs="Arial"/>
          <w:color w:val="000000"/>
          <w:lang w:val="en-GB"/>
        </w:rPr>
        <w:t xml:space="preserve"> hospital director with information about the practice</w:t>
      </w: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2) Internal practice syllabus</w:t>
      </w:r>
    </w:p>
    <w:p w:rsidR="002E3465" w:rsidRPr="002E3465" w:rsidRDefault="0023292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3) Clinical</w:t>
      </w:r>
      <w:r w:rsidR="002E3465" w:rsidRPr="002E3465">
        <w:rPr>
          <w:rFonts w:ascii="Arial" w:hAnsi="Arial" w:cs="Arial"/>
          <w:color w:val="000000"/>
          <w:lang w:val="en-GB"/>
        </w:rPr>
        <w:t xml:space="preserve"> practice</w:t>
      </w:r>
      <w:r>
        <w:rPr>
          <w:rFonts w:ascii="Arial" w:hAnsi="Arial" w:cs="Arial"/>
          <w:color w:val="000000"/>
          <w:lang w:val="en-GB"/>
        </w:rPr>
        <w:t xml:space="preserve"> syllabus</w:t>
      </w:r>
      <w:r w:rsidR="002E3465" w:rsidRPr="002E3465">
        <w:rPr>
          <w:rFonts w:ascii="Arial" w:hAnsi="Arial" w:cs="Arial"/>
          <w:color w:val="000000"/>
          <w:lang w:val="en-GB"/>
        </w:rPr>
        <w:t xml:space="preserve"> (clinical department or GP office)</w:t>
      </w: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4) Evaluation report of the student practice at the department </w:t>
      </w:r>
    </w:p>
    <w:p w:rsidR="002E3465" w:rsidRPr="002E3465" w:rsidRDefault="002E3465" w:rsidP="00867C80">
      <w:pPr>
        <w:spacing w:after="120"/>
        <w:ind w:firstLine="284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(1</w:t>
      </w:r>
      <w:r w:rsidR="000D6F28">
        <w:rPr>
          <w:rFonts w:ascii="Arial" w:hAnsi="Arial" w:cs="Arial"/>
          <w:color w:val="000000"/>
          <w:lang w:val="en-GB"/>
        </w:rPr>
        <w:t xml:space="preserve"> for internal and 1 for clinical</w:t>
      </w:r>
      <w:r w:rsidRPr="002E3465">
        <w:rPr>
          <w:rFonts w:ascii="Arial" w:hAnsi="Arial" w:cs="Arial"/>
          <w:color w:val="000000"/>
          <w:lang w:val="en-GB"/>
        </w:rPr>
        <w:t xml:space="preserve"> practice)</w:t>
      </w:r>
    </w:p>
    <w:p w:rsidR="00B258C0" w:rsidRDefault="00B258C0" w:rsidP="00867C80">
      <w:pPr>
        <w:spacing w:after="120"/>
        <w:jc w:val="both"/>
        <w:outlineLvl w:val="0"/>
        <w:rPr>
          <w:rFonts w:ascii="Arial" w:hAnsi="Arial" w:cs="Arial"/>
          <w:b/>
          <w:color w:val="000000"/>
          <w:lang w:val="en-GB"/>
        </w:rPr>
      </w:pPr>
    </w:p>
    <w:p w:rsidR="004B47DA" w:rsidRPr="002E3465" w:rsidRDefault="002E3465" w:rsidP="00867C80">
      <w:pPr>
        <w:spacing w:after="120"/>
        <w:jc w:val="both"/>
        <w:outlineLvl w:val="0"/>
        <w:rPr>
          <w:rFonts w:ascii="Arial" w:hAnsi="Arial" w:cs="Arial"/>
          <w:b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>List of require</w:t>
      </w:r>
      <w:r w:rsidR="00FD791E">
        <w:rPr>
          <w:rFonts w:ascii="Arial" w:hAnsi="Arial" w:cs="Arial"/>
          <w:b/>
          <w:color w:val="000000"/>
          <w:lang w:val="en-GB"/>
        </w:rPr>
        <w:t>ments necessary to earn credits</w:t>
      </w:r>
      <w:r w:rsidRPr="002E3465">
        <w:rPr>
          <w:rFonts w:ascii="Arial" w:hAnsi="Arial" w:cs="Arial"/>
          <w:b/>
          <w:color w:val="000000"/>
          <w:lang w:val="en-GB"/>
        </w:rPr>
        <w:t>:</w:t>
      </w:r>
    </w:p>
    <w:p w:rsidR="0075453E" w:rsidRPr="0075453E" w:rsidRDefault="003A305B" w:rsidP="003A305B">
      <w:p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St</w:t>
      </w:r>
      <w:r w:rsidR="0075453E" w:rsidRPr="002E3465">
        <w:rPr>
          <w:rFonts w:ascii="Arial" w:hAnsi="Arial" w:cs="Arial"/>
          <w:color w:val="000000"/>
          <w:lang w:val="en-GB"/>
        </w:rPr>
        <w:t>udent practice evaluation report</w:t>
      </w:r>
    </w:p>
    <w:p w:rsidR="002E3465" w:rsidRPr="002E3465" w:rsidRDefault="0075453E" w:rsidP="00867C80">
      <w:pPr>
        <w:spacing w:after="120"/>
        <w:ind w:firstLine="708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 d</w:t>
      </w:r>
      <w:r w:rsidR="002E3465" w:rsidRPr="002E3465">
        <w:rPr>
          <w:rFonts w:ascii="Arial" w:hAnsi="Arial" w:cs="Arial"/>
          <w:color w:val="000000"/>
          <w:lang w:val="en-GB"/>
        </w:rPr>
        <w:t xml:space="preserve">ocument </w:t>
      </w:r>
      <w:r>
        <w:rPr>
          <w:rFonts w:ascii="Arial" w:hAnsi="Arial" w:cs="Arial"/>
          <w:color w:val="000000"/>
          <w:lang w:val="en-GB"/>
        </w:rPr>
        <w:t>must include a</w:t>
      </w:r>
      <w:r w:rsidR="002E3465" w:rsidRPr="002E3465">
        <w:rPr>
          <w:rFonts w:ascii="Arial" w:hAnsi="Arial" w:cs="Arial"/>
          <w:color w:val="000000"/>
          <w:lang w:val="en-GB"/>
        </w:rPr>
        <w:t xml:space="preserve"> stamp </w:t>
      </w:r>
      <w:r w:rsidR="00381319">
        <w:rPr>
          <w:rFonts w:ascii="Arial" w:hAnsi="Arial" w:cs="Arial"/>
          <w:color w:val="000000"/>
          <w:lang w:val="en-GB"/>
        </w:rPr>
        <w:t xml:space="preserve">of department </w:t>
      </w:r>
      <w:r w:rsidR="002E3465" w:rsidRPr="002E3465">
        <w:rPr>
          <w:rFonts w:ascii="Arial" w:hAnsi="Arial" w:cs="Arial"/>
          <w:color w:val="000000"/>
          <w:lang w:val="en-GB"/>
        </w:rPr>
        <w:t xml:space="preserve">and </w:t>
      </w:r>
      <w:r>
        <w:rPr>
          <w:rFonts w:ascii="Arial" w:hAnsi="Arial" w:cs="Arial"/>
          <w:color w:val="000000"/>
          <w:lang w:val="en-GB"/>
        </w:rPr>
        <w:t xml:space="preserve">a </w:t>
      </w:r>
      <w:r w:rsidR="002E3465" w:rsidRPr="002E3465">
        <w:rPr>
          <w:rFonts w:ascii="Arial" w:hAnsi="Arial" w:cs="Arial"/>
          <w:color w:val="000000"/>
          <w:lang w:val="en-GB"/>
        </w:rPr>
        <w:t>signature of the responsible person (e.g. the senior consultant of the department).</w:t>
      </w:r>
    </w:p>
    <w:p w:rsidR="002E3465" w:rsidRPr="002E3465" w:rsidRDefault="002E3465" w:rsidP="00867C80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Forms needed to complete the practice can be obtained at </w:t>
      </w:r>
      <w:r>
        <w:rPr>
          <w:rFonts w:ascii="Arial" w:hAnsi="Arial" w:cs="Arial"/>
          <w:color w:val="000000"/>
          <w:lang w:val="en-GB"/>
        </w:rPr>
        <w:t>the Study Division.</w:t>
      </w:r>
    </w:p>
    <w:p w:rsidR="00F025DA" w:rsidRDefault="002E3465" w:rsidP="002F7A58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                        </w:t>
      </w:r>
    </w:p>
    <w:p w:rsidR="00DE6CE5" w:rsidRDefault="00DE6CE5" w:rsidP="002F7A58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p w:rsidR="00DE6CE5" w:rsidRDefault="00DE6CE5" w:rsidP="002F7A58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p w:rsidR="00F025DA" w:rsidRDefault="002E3465" w:rsidP="002F7A58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</w:t>
      </w:r>
    </w:p>
    <w:p w:rsidR="002E3465" w:rsidRPr="002E3465" w:rsidRDefault="002E3465" w:rsidP="002E3465">
      <w:pPr>
        <w:spacing w:after="120"/>
        <w:jc w:val="center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              </w:t>
      </w:r>
      <w:r w:rsidR="002F7A58">
        <w:rPr>
          <w:rFonts w:ascii="Arial" w:hAnsi="Arial" w:cs="Arial"/>
          <w:color w:val="000000"/>
          <w:lang w:val="en-GB"/>
        </w:rPr>
        <w:t xml:space="preserve">       </w:t>
      </w:r>
      <w:r w:rsidRPr="002E3465">
        <w:rPr>
          <w:rFonts w:ascii="Arial" w:hAnsi="Arial" w:cs="Arial"/>
          <w:color w:val="000000"/>
          <w:lang w:val="en-GB"/>
        </w:rPr>
        <w:t xml:space="preserve">  David Marx, M.D., Ph.D.     </w:t>
      </w:r>
    </w:p>
    <w:p w:rsidR="00F025DA" w:rsidRDefault="002E3465" w:rsidP="002F7A58">
      <w:pPr>
        <w:spacing w:after="120"/>
        <w:jc w:val="right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                            </w:t>
      </w:r>
      <w:r w:rsidRPr="002E3465">
        <w:rPr>
          <w:rFonts w:ascii="Arial" w:hAnsi="Arial" w:cs="Arial"/>
          <w:snapToGrid w:val="0"/>
          <w:lang w:val="en-GB"/>
        </w:rPr>
        <w:t xml:space="preserve">Vice-Dean for Undergraduate Education and </w:t>
      </w:r>
      <w:r w:rsidR="002F7A58">
        <w:rPr>
          <w:rFonts w:ascii="Arial" w:hAnsi="Arial" w:cs="Arial"/>
          <w:snapToGrid w:val="0"/>
          <w:lang w:val="en-GB"/>
        </w:rPr>
        <w:t>s</w:t>
      </w:r>
      <w:r w:rsidRPr="002E3465">
        <w:rPr>
          <w:rFonts w:ascii="Arial" w:hAnsi="Arial" w:cs="Arial"/>
          <w:snapToGrid w:val="0"/>
          <w:lang w:val="en-GB"/>
        </w:rPr>
        <w:t xml:space="preserve">tudent </w:t>
      </w:r>
      <w:r>
        <w:rPr>
          <w:rFonts w:ascii="Arial" w:hAnsi="Arial" w:cs="Arial"/>
          <w:snapToGrid w:val="0"/>
          <w:lang w:val="en-GB"/>
        </w:rPr>
        <w:t>a</w:t>
      </w:r>
      <w:r w:rsidRPr="002E3465">
        <w:rPr>
          <w:rFonts w:ascii="Arial" w:hAnsi="Arial" w:cs="Arial"/>
          <w:snapToGrid w:val="0"/>
          <w:lang w:val="en-GB"/>
        </w:rPr>
        <w:t>ffairs</w:t>
      </w:r>
      <w:r w:rsidRPr="002E3465">
        <w:rPr>
          <w:rFonts w:ascii="Arial" w:hAnsi="Arial" w:cs="Arial"/>
          <w:color w:val="000000"/>
          <w:lang w:val="en-GB"/>
        </w:rPr>
        <w:t xml:space="preserve">  </w:t>
      </w:r>
    </w:p>
    <w:p w:rsidR="00D25B12" w:rsidRDefault="00D25B12" w:rsidP="002F7A58">
      <w:pPr>
        <w:spacing w:after="120"/>
        <w:jc w:val="right"/>
        <w:rPr>
          <w:rFonts w:ascii="Arial" w:hAnsi="Arial" w:cs="Arial"/>
          <w:color w:val="000000"/>
          <w:lang w:val="en-GB"/>
        </w:rPr>
      </w:pPr>
    </w:p>
    <w:p w:rsidR="00D25B12" w:rsidRDefault="00D25B12" w:rsidP="002F7A58">
      <w:pPr>
        <w:spacing w:after="120"/>
        <w:jc w:val="right"/>
        <w:rPr>
          <w:rFonts w:ascii="Arial" w:hAnsi="Arial" w:cs="Arial"/>
          <w:color w:val="000000"/>
          <w:lang w:val="en-GB"/>
        </w:rPr>
      </w:pPr>
    </w:p>
    <w:p w:rsidR="00D25B12" w:rsidRDefault="00D25B12" w:rsidP="00D25B12">
      <w:pPr>
        <w:spacing w:after="120"/>
        <w:rPr>
          <w:rFonts w:ascii="Arial" w:hAnsi="Arial" w:cs="Arial"/>
          <w:color w:val="000000"/>
          <w:lang w:val="en-GB"/>
        </w:rPr>
      </w:pPr>
      <w:r w:rsidRPr="00CE242A">
        <w:rPr>
          <w:rFonts w:ascii="Arial" w:hAnsi="Arial" w:cs="Arial"/>
          <w:lang w:val="en-GB"/>
        </w:rPr>
        <w:t>In Prague</w:t>
      </w:r>
      <w:proofErr w:type="gramStart"/>
      <w:r w:rsidRPr="00CE242A">
        <w:rPr>
          <w:rFonts w:ascii="Arial" w:hAnsi="Arial" w:cs="Arial"/>
          <w:lang w:val="en-GB"/>
        </w:rPr>
        <w:t xml:space="preserve">,  </w:t>
      </w:r>
      <w:r w:rsidR="003868A5">
        <w:rPr>
          <w:rFonts w:ascii="Arial" w:hAnsi="Arial" w:cs="Arial"/>
          <w:lang w:val="en-GB"/>
        </w:rPr>
        <w:t>October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3868A5">
        <w:rPr>
          <w:rFonts w:ascii="Arial" w:hAnsi="Arial" w:cs="Arial"/>
          <w:lang w:val="en-GB"/>
        </w:rPr>
        <w:t>26</w:t>
      </w:r>
      <w:r w:rsidRPr="00694739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>, 202</w:t>
      </w:r>
      <w:r w:rsidR="001147A3">
        <w:rPr>
          <w:rFonts w:ascii="Arial" w:hAnsi="Arial" w:cs="Arial"/>
          <w:lang w:val="en-GB"/>
        </w:rPr>
        <w:t>3</w:t>
      </w:r>
      <w:bookmarkStart w:id="0" w:name="_GoBack"/>
      <w:bookmarkEnd w:id="0"/>
    </w:p>
    <w:sectPr w:rsidR="00D25B12" w:rsidSect="00D25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701" w:bottom="1560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3B" w:rsidRDefault="00EF783B" w:rsidP="008B35F2">
      <w:pPr>
        <w:spacing w:after="0" w:line="240" w:lineRule="auto"/>
      </w:pPr>
      <w:r>
        <w:separator/>
      </w:r>
    </w:p>
  </w:endnote>
  <w:endnote w:type="continuationSeparator" w:id="0">
    <w:p w:rsidR="00EF783B" w:rsidRDefault="00EF783B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3C" w:rsidRDefault="009865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0C" w:rsidRDefault="001B090C">
    <w:pPr>
      <w:pStyle w:val="Zpat"/>
    </w:pPr>
    <w:r w:rsidRPr="00285345">
      <w:rPr>
        <w:rFonts w:ascii="Gill Sans MT" w:hAnsi="Gill Sans MT"/>
        <w:sz w:val="16"/>
        <w:szCs w:val="16"/>
      </w:rPr>
      <w:t>Ruská 87, 100 00 Praha 10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tel.: +420 267 102 111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fax: +420 267 311 812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sekretariatdekana@lf3.cuni.cz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IČ: 00216208, DIČ: CZ00216208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Bankovní spojení: 22734101/0100</w:t>
    </w:r>
  </w:p>
  <w:p w:rsidR="001B090C" w:rsidRDefault="001B09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0C" w:rsidRPr="001B090C" w:rsidRDefault="001B090C" w:rsidP="001B090C">
    <w:pPr>
      <w:pStyle w:val="Zpat"/>
    </w:pPr>
    <w:r w:rsidRPr="00285345">
      <w:rPr>
        <w:rFonts w:ascii="Gill Sans MT" w:hAnsi="Gill Sans MT"/>
        <w:sz w:val="16"/>
        <w:szCs w:val="16"/>
      </w:rPr>
      <w:t>Ruská 87, 100 00 Praha 10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tel.: +420 267 102 111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fax: +420 267 311 812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sekretariatdekana@lf3.cuni.cz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IČ: 00216208, DIČ: CZ00216208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Bankovní spojení: 22734101/0100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3B" w:rsidRDefault="00EF783B" w:rsidP="008B35F2">
      <w:pPr>
        <w:spacing w:after="0" w:line="240" w:lineRule="auto"/>
      </w:pPr>
      <w:r>
        <w:separator/>
      </w:r>
    </w:p>
  </w:footnote>
  <w:footnote w:type="continuationSeparator" w:id="0">
    <w:p w:rsidR="00EF783B" w:rsidRDefault="00EF783B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3C" w:rsidRDefault="009865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863354"/>
      <w:docPartObj>
        <w:docPartGallery w:val="Page Numbers (Top of Page)"/>
        <w:docPartUnique/>
      </w:docPartObj>
    </w:sdtPr>
    <w:sdtEndPr/>
    <w:sdtContent>
      <w:p w:rsidR="001B090C" w:rsidRDefault="001B090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12">
          <w:rPr>
            <w:noProof/>
          </w:rPr>
          <w:t>2</w:t>
        </w:r>
        <w:r>
          <w:fldChar w:fldCharType="end"/>
        </w:r>
      </w:p>
    </w:sdtContent>
  </w:sdt>
  <w:p w:rsidR="00301722" w:rsidRDefault="00FB675F" w:rsidP="00301722">
    <w:pPr>
      <w:pStyle w:val="Zhlav"/>
      <w:tabs>
        <w:tab w:val="clear" w:pos="9072"/>
      </w:tabs>
    </w:pPr>
    <w:r w:rsidRPr="002A344C">
      <w:rPr>
        <w:rFonts w:ascii="Cambria" w:eastAsia="Cambria" w:hAnsi="Cambria" w:cs="Cambria"/>
        <w:b/>
        <w:noProof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1" wp14:anchorId="5DEEABFA" wp14:editId="28487E32">
          <wp:simplePos x="0" y="0"/>
          <wp:positionH relativeFrom="page">
            <wp:posOffset>1209675</wp:posOffset>
          </wp:positionH>
          <wp:positionV relativeFrom="page">
            <wp:posOffset>934720</wp:posOffset>
          </wp:positionV>
          <wp:extent cx="4428000" cy="85737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8000" cy="85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6B" w:rsidRDefault="005E6E6B">
    <w:pPr>
      <w:pStyle w:val="Zhlav"/>
    </w:pPr>
    <w:r w:rsidRPr="002A344C">
      <w:rPr>
        <w:rFonts w:ascii="Cambria" w:eastAsia="Cambria" w:hAnsi="Cambria" w:cs="Cambria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001E1EFB" wp14:editId="1E973C5B">
          <wp:simplePos x="0" y="0"/>
          <wp:positionH relativeFrom="page">
            <wp:posOffset>1057755</wp:posOffset>
          </wp:positionH>
          <wp:positionV relativeFrom="page">
            <wp:posOffset>782320</wp:posOffset>
          </wp:positionV>
          <wp:extent cx="4428000" cy="857371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8000" cy="85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49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036AD1"/>
    <w:multiLevelType w:val="singleLevel"/>
    <w:tmpl w:val="44E8E0C0"/>
    <w:lvl w:ilvl="0">
      <w:start w:val="1"/>
      <w:numFmt w:val="bullet"/>
      <w:lvlText w:val="-"/>
      <w:lvlJc w:val="left"/>
      <w:pPr>
        <w:tabs>
          <w:tab w:val="num" w:pos="4875"/>
        </w:tabs>
        <w:ind w:left="4875" w:hanging="360"/>
      </w:pPr>
      <w:rPr>
        <w:rFonts w:ascii="Times New Roman" w:hAnsi="Times New Roman" w:hint="default"/>
      </w:rPr>
    </w:lvl>
  </w:abstractNum>
  <w:abstractNum w:abstractNumId="2" w15:restartNumberingAfterBreak="0">
    <w:nsid w:val="15521163"/>
    <w:multiLevelType w:val="hybridMultilevel"/>
    <w:tmpl w:val="6DD6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5B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3741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5562A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2444CE"/>
    <w:multiLevelType w:val="hybridMultilevel"/>
    <w:tmpl w:val="D6B228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51526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2DF62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E67B94"/>
    <w:multiLevelType w:val="hybridMultilevel"/>
    <w:tmpl w:val="1B7E0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40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65"/>
    <w:rsid w:val="00007981"/>
    <w:rsid w:val="000671E5"/>
    <w:rsid w:val="00096ADA"/>
    <w:rsid w:val="000D6F28"/>
    <w:rsid w:val="000E016F"/>
    <w:rsid w:val="000F4427"/>
    <w:rsid w:val="001147A3"/>
    <w:rsid w:val="00187210"/>
    <w:rsid w:val="001B090C"/>
    <w:rsid w:val="001C4911"/>
    <w:rsid w:val="001D2BA4"/>
    <w:rsid w:val="00215A38"/>
    <w:rsid w:val="00232925"/>
    <w:rsid w:val="00285345"/>
    <w:rsid w:val="002A344C"/>
    <w:rsid w:val="002D548F"/>
    <w:rsid w:val="002E3465"/>
    <w:rsid w:val="002F7A58"/>
    <w:rsid w:val="00301722"/>
    <w:rsid w:val="00333200"/>
    <w:rsid w:val="0033597D"/>
    <w:rsid w:val="003370E7"/>
    <w:rsid w:val="00381319"/>
    <w:rsid w:val="003857DE"/>
    <w:rsid w:val="003868A5"/>
    <w:rsid w:val="003929A3"/>
    <w:rsid w:val="003A305B"/>
    <w:rsid w:val="003A7CA7"/>
    <w:rsid w:val="004205E8"/>
    <w:rsid w:val="004233C8"/>
    <w:rsid w:val="004B47DA"/>
    <w:rsid w:val="004E4003"/>
    <w:rsid w:val="0050392A"/>
    <w:rsid w:val="005E545D"/>
    <w:rsid w:val="005E6E6B"/>
    <w:rsid w:val="00670A92"/>
    <w:rsid w:val="00674A58"/>
    <w:rsid w:val="006E0B71"/>
    <w:rsid w:val="006E4E49"/>
    <w:rsid w:val="00704695"/>
    <w:rsid w:val="007046C8"/>
    <w:rsid w:val="007208E4"/>
    <w:rsid w:val="00743B00"/>
    <w:rsid w:val="0075453E"/>
    <w:rsid w:val="007622F8"/>
    <w:rsid w:val="00764855"/>
    <w:rsid w:val="007C62D9"/>
    <w:rsid w:val="007D18F5"/>
    <w:rsid w:val="0086034D"/>
    <w:rsid w:val="00860A53"/>
    <w:rsid w:val="00867C80"/>
    <w:rsid w:val="0088438E"/>
    <w:rsid w:val="008B0ADD"/>
    <w:rsid w:val="008B35F2"/>
    <w:rsid w:val="008F417D"/>
    <w:rsid w:val="0090720D"/>
    <w:rsid w:val="00907F1E"/>
    <w:rsid w:val="0095039C"/>
    <w:rsid w:val="0098653C"/>
    <w:rsid w:val="009F0763"/>
    <w:rsid w:val="00A404C3"/>
    <w:rsid w:val="00A71EA0"/>
    <w:rsid w:val="00AB2B5E"/>
    <w:rsid w:val="00B258C0"/>
    <w:rsid w:val="00BF1029"/>
    <w:rsid w:val="00C16570"/>
    <w:rsid w:val="00C37B26"/>
    <w:rsid w:val="00C540E1"/>
    <w:rsid w:val="00C70343"/>
    <w:rsid w:val="00CA7B95"/>
    <w:rsid w:val="00CD7F38"/>
    <w:rsid w:val="00CE55CC"/>
    <w:rsid w:val="00D06F0C"/>
    <w:rsid w:val="00D17CB2"/>
    <w:rsid w:val="00D23DDA"/>
    <w:rsid w:val="00D25B12"/>
    <w:rsid w:val="00D3243C"/>
    <w:rsid w:val="00D659D9"/>
    <w:rsid w:val="00DE6CE5"/>
    <w:rsid w:val="00E032BA"/>
    <w:rsid w:val="00E22508"/>
    <w:rsid w:val="00E4231E"/>
    <w:rsid w:val="00E94208"/>
    <w:rsid w:val="00EA1A4B"/>
    <w:rsid w:val="00EF783B"/>
    <w:rsid w:val="00F025DA"/>
    <w:rsid w:val="00F477AB"/>
    <w:rsid w:val="00F51B0E"/>
    <w:rsid w:val="00FB675F"/>
    <w:rsid w:val="00FB6D40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97887E3-7E1D-4805-9C13-E1400F8C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A0"/>
  </w:style>
  <w:style w:type="paragraph" w:styleId="Nadpis3">
    <w:name w:val="heading 3"/>
    <w:basedOn w:val="Normln"/>
    <w:next w:val="Normln"/>
    <w:link w:val="Nadpis3Char"/>
    <w:qFormat/>
    <w:rsid w:val="002E34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2E34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E3465"/>
    <w:pPr>
      <w:keepNext/>
      <w:spacing w:after="0" w:line="240" w:lineRule="auto"/>
      <w:jc w:val="both"/>
      <w:outlineLvl w:val="5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E34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E3465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E346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2E346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E346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465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E346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E3465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E3465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2E346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E3465"/>
    <w:pPr>
      <w:spacing w:after="0" w:line="240" w:lineRule="auto"/>
    </w:pPr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E3465"/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2E34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E34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18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8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8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8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%20Lvov&#225;\Downloads\hlavickovy_papir_3lf_cz_cb%20(10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hlavickovy_papir_3lf_cz_cb (10)</Template>
  <TotalTime>27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Lvová</dc:creator>
  <cp:lastModifiedBy>Jana Kovaříková</cp:lastModifiedBy>
  <cp:revision>9</cp:revision>
  <cp:lastPrinted>2023-10-26T06:25:00Z</cp:lastPrinted>
  <dcterms:created xsi:type="dcterms:W3CDTF">2021-11-05T07:38:00Z</dcterms:created>
  <dcterms:modified xsi:type="dcterms:W3CDTF">2023-10-26T06:25:00Z</dcterms:modified>
</cp:coreProperties>
</file>